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32" w:rsidRPr="00246996" w:rsidRDefault="00946AB9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246996">
        <w:rPr>
          <w:rFonts w:ascii="Verdana" w:hAnsi="Verdana"/>
          <w:sz w:val="20"/>
          <w:szCs w:val="20"/>
          <w:lang w:val="it-IT"/>
        </w:rPr>
        <w:t>Comunicato stampa</w:t>
      </w:r>
    </w:p>
    <w:p w:rsidR="00F5687E" w:rsidRPr="00246996" w:rsidRDefault="00F5687E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691079" w:rsidRPr="00246996" w:rsidRDefault="00DB4260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246996">
        <w:rPr>
          <w:rFonts w:ascii="Verdana" w:hAnsi="Verdana"/>
          <w:sz w:val="20"/>
          <w:szCs w:val="20"/>
          <w:lang w:val="it-IT"/>
        </w:rPr>
        <w:t>B</w:t>
      </w:r>
      <w:r w:rsidR="00946AB9" w:rsidRPr="00246996">
        <w:rPr>
          <w:rFonts w:ascii="Verdana" w:hAnsi="Verdana"/>
          <w:sz w:val="20"/>
          <w:szCs w:val="20"/>
          <w:lang w:val="it-IT"/>
        </w:rPr>
        <w:t>olzano</w:t>
      </w:r>
      <w:r w:rsidRPr="00246996">
        <w:rPr>
          <w:rFonts w:ascii="Verdana" w:hAnsi="Verdana"/>
          <w:sz w:val="20"/>
          <w:szCs w:val="20"/>
          <w:lang w:val="it-IT"/>
        </w:rPr>
        <w:t>,</w:t>
      </w:r>
      <w:r w:rsidR="007D4A9E" w:rsidRPr="00246996">
        <w:rPr>
          <w:rFonts w:ascii="Verdana" w:hAnsi="Verdana"/>
          <w:sz w:val="20"/>
          <w:szCs w:val="20"/>
          <w:lang w:val="it-IT"/>
        </w:rPr>
        <w:t xml:space="preserve"> </w:t>
      </w:r>
      <w:r w:rsidR="00605E56">
        <w:rPr>
          <w:rFonts w:ascii="Verdana" w:hAnsi="Verdana"/>
          <w:sz w:val="20"/>
          <w:szCs w:val="20"/>
          <w:lang w:val="it-IT"/>
        </w:rPr>
        <w:t>2</w:t>
      </w:r>
      <w:r w:rsidR="00AB533E">
        <w:rPr>
          <w:rFonts w:ascii="Verdana" w:hAnsi="Verdana"/>
          <w:sz w:val="20"/>
          <w:szCs w:val="20"/>
          <w:lang w:val="it-IT"/>
        </w:rPr>
        <w:t>5</w:t>
      </w:r>
      <w:r w:rsidR="00946AB9" w:rsidRPr="00246996">
        <w:rPr>
          <w:rFonts w:ascii="Verdana" w:hAnsi="Verdana"/>
          <w:sz w:val="20"/>
          <w:szCs w:val="20"/>
          <w:lang w:val="it-IT"/>
        </w:rPr>
        <w:t xml:space="preserve"> giugno </w:t>
      </w:r>
      <w:r w:rsidR="00691079" w:rsidRPr="00246996">
        <w:rPr>
          <w:rFonts w:ascii="Verdana" w:hAnsi="Verdana"/>
          <w:sz w:val="20"/>
          <w:szCs w:val="20"/>
          <w:lang w:val="it-IT"/>
        </w:rPr>
        <w:t>201</w:t>
      </w:r>
      <w:r w:rsidR="00823842" w:rsidRPr="00246996">
        <w:rPr>
          <w:rFonts w:ascii="Verdana" w:hAnsi="Verdana"/>
          <w:sz w:val="20"/>
          <w:szCs w:val="20"/>
          <w:lang w:val="it-IT"/>
        </w:rPr>
        <w:t>9</w:t>
      </w:r>
    </w:p>
    <w:p w:rsidR="00691079" w:rsidRPr="00246996" w:rsidRDefault="00691079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FF6224" w:rsidRPr="00246996" w:rsidRDefault="00FF6224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7C6AFB" w:rsidRPr="00246996" w:rsidRDefault="00A77C0C" w:rsidP="005B47D9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246996">
        <w:rPr>
          <w:rFonts w:ascii="Verdana" w:hAnsi="Verdana"/>
          <w:sz w:val="20"/>
          <w:szCs w:val="20"/>
          <w:u w:val="single"/>
          <w:lang w:val="it-IT"/>
        </w:rPr>
        <w:t xml:space="preserve">300 </w:t>
      </w:r>
      <w:r w:rsidR="00D8126E" w:rsidRPr="00246996">
        <w:rPr>
          <w:rFonts w:ascii="Verdana" w:hAnsi="Verdana"/>
          <w:sz w:val="20"/>
          <w:szCs w:val="20"/>
          <w:u w:val="single"/>
          <w:lang w:val="it-IT"/>
        </w:rPr>
        <w:t xml:space="preserve">posti con </w:t>
      </w:r>
      <w:r w:rsidR="0026325A">
        <w:rPr>
          <w:rFonts w:ascii="Verdana" w:hAnsi="Verdana"/>
          <w:sz w:val="20"/>
          <w:szCs w:val="20"/>
          <w:u w:val="single"/>
          <w:lang w:val="it-IT"/>
        </w:rPr>
        <w:t>ottime</w:t>
      </w:r>
      <w:r w:rsidR="00D8126E" w:rsidRPr="00246996">
        <w:rPr>
          <w:rFonts w:ascii="Verdana" w:hAnsi="Verdana"/>
          <w:sz w:val="20"/>
          <w:szCs w:val="20"/>
          <w:u w:val="single"/>
          <w:lang w:val="it-IT"/>
        </w:rPr>
        <w:t xml:space="preserve"> prospettive di lavoro</w:t>
      </w:r>
    </w:p>
    <w:p w:rsidR="007C6AFB" w:rsidRPr="00246996" w:rsidRDefault="007C6AFB" w:rsidP="005B47D9">
      <w:pPr>
        <w:spacing w:after="0" w:line="240" w:lineRule="auto"/>
        <w:rPr>
          <w:rFonts w:ascii="Verdana" w:hAnsi="Verdana"/>
          <w:b/>
          <w:sz w:val="32"/>
          <w:szCs w:val="32"/>
          <w:lang w:val="it-IT"/>
        </w:rPr>
      </w:pPr>
    </w:p>
    <w:p w:rsidR="007D4A9E" w:rsidRPr="00246996" w:rsidRDefault="00D8126E" w:rsidP="005E381B">
      <w:pPr>
        <w:spacing w:after="0" w:line="240" w:lineRule="auto"/>
        <w:rPr>
          <w:rFonts w:ascii="Verdana" w:hAnsi="Verdana"/>
          <w:b/>
          <w:sz w:val="40"/>
          <w:szCs w:val="40"/>
          <w:lang w:val="it-IT"/>
        </w:rPr>
      </w:pPr>
      <w:r w:rsidRPr="00246996">
        <w:rPr>
          <w:rFonts w:ascii="Verdana" w:hAnsi="Verdana"/>
          <w:b/>
          <w:sz w:val="40"/>
          <w:szCs w:val="40"/>
          <w:lang w:val="it-IT"/>
        </w:rPr>
        <w:t xml:space="preserve">Aperte le iscrizioni alla </w:t>
      </w:r>
      <w:r w:rsidR="00605E56">
        <w:rPr>
          <w:rFonts w:ascii="Verdana" w:hAnsi="Verdana"/>
          <w:b/>
          <w:sz w:val="40"/>
          <w:szCs w:val="40"/>
          <w:lang w:val="it-IT"/>
        </w:rPr>
        <w:t>Claudiana</w:t>
      </w:r>
    </w:p>
    <w:p w:rsidR="007D4A9E" w:rsidRPr="00246996" w:rsidRDefault="007D4A9E" w:rsidP="005E381B">
      <w:pPr>
        <w:spacing w:after="0" w:line="240" w:lineRule="auto"/>
        <w:rPr>
          <w:rFonts w:ascii="Verdana" w:hAnsi="Verdana"/>
          <w:b/>
          <w:sz w:val="28"/>
          <w:szCs w:val="28"/>
          <w:lang w:val="it-IT"/>
        </w:rPr>
      </w:pPr>
    </w:p>
    <w:p w:rsidR="00946AB9" w:rsidRPr="00246996" w:rsidRDefault="00946AB9" w:rsidP="00605E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Le professioni sanitarie hanno un futuro! </w:t>
      </w:r>
      <w:r w:rsidR="00745018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>Dato il forte aumento della popolazione anziana</w:t>
      </w:r>
      <w:r w:rsid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>,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quasi </w:t>
      </w:r>
      <w:r w:rsidR="00745018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>in tutto il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mondo</w:t>
      </w:r>
      <w:r w:rsidR="009D1E31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si registra l’esigenza di un più alto numero di professionisti sanitari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26325A">
        <w:rPr>
          <w:rFonts w:ascii="Verdana" w:eastAsia="Times New Roman" w:hAnsi="Verdana" w:cs="Times New Roman"/>
          <w:sz w:val="20"/>
          <w:szCs w:val="20"/>
          <w:lang w:val="it-IT" w:eastAsia="de-DE"/>
        </w:rPr>
        <w:t>Quest’anno anche</w:t>
      </w:r>
      <w:r w:rsidR="00E1282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246996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la </w:t>
      </w:r>
      <w:r w:rsidR="00E12823">
        <w:rPr>
          <w:rFonts w:ascii="Verdana" w:eastAsia="Times New Roman" w:hAnsi="Verdana" w:cs="Times New Roman"/>
          <w:sz w:val="20"/>
          <w:szCs w:val="20"/>
          <w:lang w:val="it-IT" w:eastAsia="de-DE"/>
        </w:rPr>
        <w:t>Scuola Provinciale</w:t>
      </w:r>
      <w:r w:rsidR="00246996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E12823">
        <w:rPr>
          <w:rFonts w:ascii="Verdana" w:eastAsia="Times New Roman" w:hAnsi="Verdana" w:cs="Times New Roman"/>
          <w:sz w:val="20"/>
          <w:szCs w:val="20"/>
          <w:lang w:val="it-IT" w:eastAsia="de-DE"/>
        </w:rPr>
        <w:t>Superiore di Sanità Claudiana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ne ha </w:t>
      </w:r>
      <w:r w:rsidR="009D1E31">
        <w:rPr>
          <w:rFonts w:ascii="Verdana" w:eastAsia="Times New Roman" w:hAnsi="Verdana" w:cs="Times New Roman"/>
          <w:sz w:val="20"/>
          <w:szCs w:val="20"/>
          <w:lang w:val="it-IT" w:eastAsia="de-DE"/>
        </w:rPr>
        <w:t>preso atto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Il numero di posti disponibili per l'anno accademico 2019/2020 è stato </w:t>
      </w:r>
      <w:r w:rsidR="0026325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infatti 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aumentato di 85 unità. </w:t>
      </w:r>
      <w:r w:rsidR="00674F92">
        <w:rPr>
          <w:rFonts w:ascii="Verdana" w:eastAsia="Times New Roman" w:hAnsi="Verdana" w:cs="Times New Roman"/>
          <w:sz w:val="20"/>
          <w:szCs w:val="20"/>
          <w:lang w:val="it-IT" w:eastAsia="de-DE"/>
        </w:rPr>
        <w:t>Dal primo luglio sarà possibile effettuare la preiscrizione per 295 posti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>. Sono previsti 150 posti p</w:t>
      </w:r>
      <w:r w:rsidR="00674F9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er 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>I</w:t>
      </w:r>
      <w:r w:rsidR="00674F9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nfermieristica, </w:t>
      </w:r>
      <w:r w:rsidR="002E424C">
        <w:rPr>
          <w:rFonts w:ascii="Verdana" w:eastAsia="Times New Roman" w:hAnsi="Verdana" w:cs="Times New Roman"/>
          <w:sz w:val="20"/>
          <w:szCs w:val="20"/>
          <w:lang w:val="it-IT" w:eastAsia="de-DE"/>
        </w:rPr>
        <w:t>mentre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20 posti</w:t>
      </w:r>
      <w:r w:rsidR="00E1282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2E424C">
        <w:rPr>
          <w:rFonts w:ascii="Verdana" w:eastAsia="Times New Roman" w:hAnsi="Verdana" w:cs="Times New Roman"/>
          <w:sz w:val="20"/>
          <w:szCs w:val="20"/>
          <w:lang w:val="it-IT" w:eastAsia="de-DE"/>
        </w:rPr>
        <w:t>sono destinati a ciascuno</w:t>
      </w:r>
      <w:r w:rsidR="001A324F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dei seguenti</w:t>
      </w:r>
      <w:r w:rsidR="00E1282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4C1EBE">
        <w:rPr>
          <w:rFonts w:ascii="Verdana" w:eastAsia="Times New Roman" w:hAnsi="Verdana" w:cs="Times New Roman"/>
          <w:sz w:val="20"/>
          <w:szCs w:val="20"/>
          <w:lang w:val="it-IT" w:eastAsia="de-DE"/>
        </w:rPr>
        <w:t>corsi</w:t>
      </w:r>
      <w:r w:rsidR="00674F92">
        <w:rPr>
          <w:rFonts w:ascii="Verdana" w:eastAsia="Times New Roman" w:hAnsi="Verdana" w:cs="Times New Roman"/>
          <w:sz w:val="20"/>
          <w:szCs w:val="20"/>
          <w:lang w:val="it-IT" w:eastAsia="de-DE"/>
        </w:rPr>
        <w:t>: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T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>ecn</w:t>
      </w:r>
      <w:r w:rsidR="002E424C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iche 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di 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>L</w:t>
      </w:r>
      <w:r w:rsidR="002E424C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aboratorio 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>B</w:t>
      </w:r>
      <w:r w:rsidR="002E424C">
        <w:rPr>
          <w:rFonts w:ascii="Verdana" w:eastAsia="Times New Roman" w:hAnsi="Verdana" w:cs="Times New Roman"/>
          <w:sz w:val="20"/>
          <w:szCs w:val="20"/>
          <w:lang w:val="it-IT" w:eastAsia="de-DE"/>
        </w:rPr>
        <w:t>iomedico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>T</w:t>
      </w:r>
      <w:r w:rsidR="00894AF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erapia 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>O</w:t>
      </w:r>
      <w:r w:rsidR="00894AF0">
        <w:rPr>
          <w:rFonts w:ascii="Verdana" w:eastAsia="Times New Roman" w:hAnsi="Verdana" w:cs="Times New Roman"/>
          <w:sz w:val="20"/>
          <w:szCs w:val="20"/>
          <w:lang w:val="it-IT" w:eastAsia="de-DE"/>
        </w:rPr>
        <w:t>ccupazionale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>L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ogopedia, 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>T</w:t>
      </w:r>
      <w:r w:rsidR="002E424C" w:rsidRPr="002E424C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ecniche 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>S</w:t>
      </w:r>
      <w:r w:rsidR="002E424C" w:rsidRPr="002E424C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anitarie di 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>R</w:t>
      </w:r>
      <w:r w:rsidR="00894AF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adiologia 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>M</w:t>
      </w:r>
      <w:r w:rsidR="002E424C" w:rsidRPr="002E424C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edica 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e 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>F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>isioterapia. 15 nuovi studenti po</w:t>
      </w:r>
      <w:r w:rsidR="003B5AD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tranno </w:t>
      </w:r>
      <w:r w:rsidR="00894AF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iscriversi al </w:t>
      </w:r>
      <w:r w:rsidR="003B5AD3">
        <w:rPr>
          <w:rFonts w:ascii="Verdana" w:eastAsia="Times New Roman" w:hAnsi="Verdana" w:cs="Times New Roman"/>
          <w:sz w:val="20"/>
          <w:szCs w:val="20"/>
          <w:lang w:val="it-IT" w:eastAsia="de-DE"/>
        </w:rPr>
        <w:t>corso di studi</w:t>
      </w:r>
      <w:r w:rsidR="00894AF0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in 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>D</w:t>
      </w:r>
      <w:r w:rsidR="00894AF0">
        <w:rPr>
          <w:rFonts w:ascii="Verdana" w:eastAsia="Times New Roman" w:hAnsi="Verdana" w:cs="Times New Roman"/>
          <w:sz w:val="20"/>
          <w:szCs w:val="20"/>
          <w:lang w:val="it-IT" w:eastAsia="de-DE"/>
        </w:rPr>
        <w:t>ietistica</w:t>
      </w:r>
      <w:r w:rsidR="003B5AD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Per </w:t>
      </w:r>
      <w:r w:rsidR="00011B06">
        <w:rPr>
          <w:rFonts w:ascii="Verdana" w:eastAsia="Times New Roman" w:hAnsi="Verdana" w:cs="Times New Roman"/>
          <w:sz w:val="20"/>
          <w:szCs w:val="20"/>
          <w:lang w:val="it-IT" w:eastAsia="de-DE"/>
        </w:rPr>
        <w:t>O</w:t>
      </w:r>
      <w:r w:rsidR="003B5AD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stetricia 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sono </w:t>
      </w:r>
      <w:r w:rsidR="00E1282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invece 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previsti 30 posti. Per l'iscrizione alla Claudiana è richiesto un diploma di maturità quinquennale. Non </w:t>
      </w:r>
      <w:r w:rsidR="003B5AD3">
        <w:rPr>
          <w:rFonts w:ascii="Verdana" w:eastAsia="Times New Roman" w:hAnsi="Verdana" w:cs="Times New Roman"/>
          <w:sz w:val="20"/>
          <w:szCs w:val="20"/>
          <w:lang w:val="it-IT" w:eastAsia="de-DE"/>
        </w:rPr>
        <w:t>v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 sono limiti di età. </w:t>
      </w:r>
      <w:r w:rsidR="003B5AD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Il corso di studi ha una durata di 3 anni, è 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 tempo pieno </w:t>
      </w:r>
      <w:r w:rsidR="003B5AD3">
        <w:rPr>
          <w:rFonts w:ascii="Verdana" w:eastAsia="Times New Roman" w:hAnsi="Verdana" w:cs="Times New Roman"/>
          <w:sz w:val="20"/>
          <w:szCs w:val="20"/>
          <w:lang w:val="it-IT" w:eastAsia="de-DE"/>
        </w:rPr>
        <w:t>e con frequenza obbligatoria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>.</w:t>
      </w:r>
    </w:p>
    <w:p w:rsidR="00946AB9" w:rsidRPr="00246996" w:rsidRDefault="00946AB9" w:rsidP="00605E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</w:p>
    <w:p w:rsidR="00946AB9" w:rsidRPr="00246996" w:rsidRDefault="00D90CC8" w:rsidP="00605E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Il</w:t>
      </w:r>
      <w:r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2 agosto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scade il</w:t>
      </w:r>
      <w:r w:rsidR="00A20145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termine per le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iscrizioni </w:t>
      </w:r>
      <w:r w:rsidR="003B5AD3">
        <w:rPr>
          <w:rFonts w:ascii="Verdana" w:eastAsia="Times New Roman" w:hAnsi="Verdana" w:cs="Times New Roman"/>
          <w:sz w:val="20"/>
          <w:szCs w:val="20"/>
          <w:lang w:val="it-IT" w:eastAsia="de-DE"/>
        </w:rPr>
        <w:t>ai test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</w:t>
      </w:r>
      <w:r w:rsidR="001A324F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 ammissione ai </w:t>
      </w:r>
      <w:r w:rsidR="00C5624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suddetti </w:t>
      </w:r>
      <w:r w:rsidR="001A324F">
        <w:rPr>
          <w:rFonts w:ascii="Verdana" w:eastAsia="Times New Roman" w:hAnsi="Verdana" w:cs="Times New Roman"/>
          <w:sz w:val="20"/>
          <w:szCs w:val="20"/>
          <w:lang w:val="it-IT" w:eastAsia="de-DE"/>
        </w:rPr>
        <w:t>corsi di laurea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Sarà possibile iscriversi</w:t>
      </w:r>
      <w:r w:rsidR="00E1282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B148FE">
        <w:rPr>
          <w:rFonts w:ascii="Verdana" w:eastAsia="Times New Roman" w:hAnsi="Verdana" w:cs="Times New Roman"/>
          <w:sz w:val="20"/>
          <w:szCs w:val="20"/>
          <w:lang w:val="it-IT" w:eastAsia="de-DE"/>
        </w:rPr>
        <w:t>esclusivamente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online all'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indirizzo </w:t>
      </w:r>
      <w:hyperlink r:id="rId5" w:history="1">
        <w:r w:rsidRPr="004C22B5">
          <w:rPr>
            <w:rStyle w:val="Hyperlink"/>
            <w:rFonts w:ascii="Verdana" w:eastAsia="Times New Roman" w:hAnsi="Verdana" w:cs="Times New Roman"/>
            <w:sz w:val="20"/>
            <w:szCs w:val="20"/>
            <w:lang w:val="it-IT" w:eastAsia="de-DE"/>
          </w:rPr>
          <w:t>www.claudiana.bz.it</w:t>
        </w:r>
      </w:hyperlink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. Nel mese di agosto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i </w:t>
      </w:r>
      <w:r w:rsidR="001D7C4A">
        <w:rPr>
          <w:rFonts w:ascii="Verdana" w:eastAsia="Times New Roman" w:hAnsi="Verdana" w:cs="Times New Roman"/>
          <w:sz w:val="20"/>
          <w:szCs w:val="20"/>
          <w:lang w:val="it-IT" w:eastAsia="de-DE"/>
        </w:rPr>
        <w:t>candidati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</w:t>
      </w:r>
      <w:r w:rsidR="001A324F">
        <w:rPr>
          <w:rFonts w:ascii="Verdana" w:eastAsia="Times New Roman" w:hAnsi="Verdana" w:cs="Times New Roman"/>
          <w:sz w:val="20"/>
          <w:szCs w:val="20"/>
          <w:lang w:val="it-IT" w:eastAsia="de-DE"/>
        </w:rPr>
        <w:t>ovranno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sostenere il test </w:t>
      </w:r>
      <w:r w:rsidR="008F470E">
        <w:rPr>
          <w:rFonts w:ascii="Verdana" w:eastAsia="Times New Roman" w:hAnsi="Verdana" w:cs="Times New Roman"/>
          <w:sz w:val="20"/>
          <w:szCs w:val="20"/>
          <w:lang w:val="it-IT" w:eastAsia="de-DE"/>
        </w:rPr>
        <w:t>di idoneità linguistica della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Claudiana, a meno che </w:t>
      </w:r>
      <w:r w:rsidR="005C0C0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non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produca</w:t>
      </w:r>
      <w:r w:rsidR="005C0C08">
        <w:rPr>
          <w:rFonts w:ascii="Verdana" w:eastAsia="Times New Roman" w:hAnsi="Verdana" w:cs="Times New Roman"/>
          <w:sz w:val="20"/>
          <w:szCs w:val="20"/>
          <w:lang w:val="it-IT" w:eastAsia="de-DE"/>
        </w:rPr>
        <w:t>no</w:t>
      </w:r>
      <w:r w:rsidR="008F470E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l’attestato di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bi</w:t>
      </w:r>
      <w:r w:rsidR="008F470E">
        <w:rPr>
          <w:rFonts w:ascii="Verdana" w:eastAsia="Times New Roman" w:hAnsi="Verdana" w:cs="Times New Roman"/>
          <w:sz w:val="20"/>
          <w:szCs w:val="20"/>
          <w:lang w:val="it-IT" w:eastAsia="de-DE"/>
        </w:rPr>
        <w:t>linguismo o un’altra certificazione linguistica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In data 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11 settembre </w:t>
      </w:r>
      <w:r w:rsidR="00E12823">
        <w:rPr>
          <w:rFonts w:ascii="Verdana" w:eastAsia="Times New Roman" w:hAnsi="Verdana" w:cs="Times New Roman"/>
          <w:sz w:val="20"/>
          <w:szCs w:val="20"/>
          <w:lang w:val="it-IT" w:eastAsia="de-DE"/>
        </w:rPr>
        <w:t>si svolgerà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il test di ammissione in quanto si tratta di corsi a numero chiuso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Per poter accedere è necessario superare il test. 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Informazioni dettagliate sui singoli programmi di studio sono disponibili all'indirizzo </w:t>
      </w:r>
      <w:hyperlink r:id="rId6" w:history="1">
        <w:r w:rsidR="001D7C4A" w:rsidRPr="0033576F">
          <w:rPr>
            <w:rStyle w:val="Hyperlink"/>
            <w:rFonts w:ascii="Verdana" w:eastAsia="Times New Roman" w:hAnsi="Verdana" w:cs="Times New Roman"/>
            <w:sz w:val="20"/>
            <w:szCs w:val="20"/>
            <w:lang w:val="it-IT" w:eastAsia="de-DE"/>
          </w:rPr>
          <w:t>www.claudiana.bz.it</w:t>
        </w:r>
      </w:hyperlink>
      <w:r w:rsidR="00E12823" w:rsidRPr="00E12823">
        <w:rPr>
          <w:lang w:val="it-IT"/>
        </w:rPr>
        <w:t xml:space="preserve"> 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e </w:t>
      </w:r>
      <w:r w:rsidR="005C0C08">
        <w:rPr>
          <w:rFonts w:ascii="Verdana" w:eastAsia="Times New Roman" w:hAnsi="Verdana" w:cs="Times New Roman"/>
          <w:sz w:val="20"/>
          <w:szCs w:val="20"/>
          <w:lang w:val="it-IT" w:eastAsia="de-DE"/>
        </w:rPr>
        <w:t>chiamando il numero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0471 067300. Le professioni </w:t>
      </w:r>
      <w:r w:rsidR="005C0C08">
        <w:rPr>
          <w:rFonts w:ascii="Verdana" w:eastAsia="Times New Roman" w:hAnsi="Verdana" w:cs="Times New Roman"/>
          <w:sz w:val="20"/>
          <w:szCs w:val="20"/>
          <w:lang w:val="it-IT" w:eastAsia="de-DE"/>
        </w:rPr>
        <w:t>a contatto con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le persone e per le persone sono entusiasmanti, varie e </w:t>
      </w:r>
      <w:r w:rsidR="005C0C08">
        <w:rPr>
          <w:rFonts w:ascii="Verdana" w:eastAsia="Times New Roman" w:hAnsi="Verdana" w:cs="Times New Roman"/>
          <w:sz w:val="20"/>
          <w:szCs w:val="20"/>
          <w:lang w:val="it-IT" w:eastAsia="de-DE"/>
        </w:rPr>
        <w:t>con ottime prospettive</w:t>
      </w:r>
      <w:r w:rsidR="00DE166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di lavoro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ma </w:t>
      </w:r>
      <w:r w:rsidR="005C0C0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richiedono anche </w:t>
      </w:r>
      <w:r w:rsidR="00E1282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un </w:t>
      </w:r>
      <w:r w:rsidR="005C0C0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alto senso di responsabilità e </w:t>
      </w:r>
      <w:r w:rsidR="00E1282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la </w:t>
      </w:r>
      <w:r w:rsidR="005C0C08">
        <w:rPr>
          <w:rFonts w:ascii="Verdana" w:eastAsia="Times New Roman" w:hAnsi="Verdana" w:cs="Times New Roman"/>
          <w:sz w:val="20"/>
          <w:szCs w:val="20"/>
          <w:lang w:val="it-IT" w:eastAsia="de-DE"/>
        </w:rPr>
        <w:t>capacità di mettersi in gioco</w:t>
      </w:r>
      <w:r w:rsidR="00946AB9" w:rsidRPr="00246996">
        <w:rPr>
          <w:rFonts w:ascii="Verdana" w:eastAsia="Times New Roman" w:hAnsi="Verdana" w:cs="Times New Roman"/>
          <w:sz w:val="20"/>
          <w:szCs w:val="20"/>
          <w:lang w:val="it-IT" w:eastAsia="de-DE"/>
        </w:rPr>
        <w:t>.</w:t>
      </w:r>
    </w:p>
    <w:p w:rsidR="00425071" w:rsidRPr="00246996" w:rsidRDefault="00425071" w:rsidP="00605E56">
      <w:pPr>
        <w:spacing w:after="0" w:line="240" w:lineRule="auto"/>
        <w:rPr>
          <w:rFonts w:ascii="Verdana" w:hAnsi="Verdana"/>
          <w:b/>
          <w:sz w:val="28"/>
          <w:szCs w:val="28"/>
          <w:lang w:val="it-IT"/>
        </w:rPr>
      </w:pPr>
    </w:p>
    <w:p w:rsidR="00425071" w:rsidRPr="00246996" w:rsidRDefault="005C0C08" w:rsidP="00605E56">
      <w:pPr>
        <w:spacing w:after="0" w:line="240" w:lineRule="auto"/>
        <w:rPr>
          <w:rFonts w:ascii="Verdana" w:eastAsia="Times New Roman" w:hAnsi="Verdana" w:cs="Calibri"/>
          <w:b/>
          <w:iCs/>
          <w:color w:val="000000"/>
          <w:sz w:val="20"/>
          <w:szCs w:val="20"/>
          <w:lang w:val="it-IT"/>
        </w:rPr>
      </w:pPr>
      <w:r>
        <w:rPr>
          <w:rFonts w:ascii="Verdana" w:eastAsia="Times New Roman" w:hAnsi="Verdana" w:cs="Calibri"/>
          <w:b/>
          <w:iCs/>
          <w:color w:val="000000"/>
          <w:sz w:val="20"/>
          <w:szCs w:val="20"/>
          <w:lang w:val="it-IT"/>
        </w:rPr>
        <w:t>“Rendiamo visibile l’invisibile”</w:t>
      </w:r>
    </w:p>
    <w:p w:rsidR="00946AB9" w:rsidRPr="00246996" w:rsidRDefault="00E12823" w:rsidP="00605E56">
      <w:pPr>
        <w:spacing w:after="0" w:line="240" w:lineRule="auto"/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</w:pPr>
      <w:r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In</w:t>
      </w:r>
      <w:r w:rsidR="00B148FE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autunno riprenderà </w:t>
      </w:r>
      <w:r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tra l’altro 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il corso di </w:t>
      </w:r>
      <w:r w:rsidR="00DE1663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laurea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</w:t>
      </w:r>
      <w:r w:rsidR="00B148FE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in </w:t>
      </w:r>
      <w:r w:rsidR="00154B41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Tecniche S</w:t>
      </w:r>
      <w:r w:rsidR="00154B41" w:rsidRPr="00B148FE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anitarie di </w:t>
      </w:r>
      <w:r w:rsidR="00154B41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R</w:t>
      </w:r>
      <w:r w:rsidR="00154B41" w:rsidRPr="00B148FE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adiologia </w:t>
      </w:r>
      <w:r w:rsidR="00154B41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M</w:t>
      </w:r>
      <w:r w:rsidR="00154B41" w:rsidRPr="00B148FE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edica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. Nel loro lavoro i tecnici </w:t>
      </w:r>
      <w:r w:rsidR="00B148FE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radiologi</w:t>
      </w:r>
      <w:r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</w:t>
      </w:r>
      <w:r w:rsidR="00E56577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sono in grado di combinare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</w:t>
      </w:r>
      <w:r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l’assistenza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responsabile e </w:t>
      </w:r>
      <w:r w:rsidR="00953B3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attenta </w:t>
      </w:r>
      <w:r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a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l paziente con l'utilizzo di sofisticate apparecchiature tecniche. </w:t>
      </w:r>
      <w:r w:rsidR="003C7BD5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Focus del corso sono l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a</w:t>
      </w:r>
      <w:r w:rsidR="00313AE2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produzi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one di </w:t>
      </w:r>
      <w:r w:rsidR="00B50EE9" w:rsidRPr="00B50EE9">
        <w:rPr>
          <w:rFonts w:ascii="Verdana" w:hAnsi="Verdana"/>
          <w:sz w:val="20"/>
          <w:szCs w:val="20"/>
          <w:lang w:val="it-IT"/>
        </w:rPr>
        <w:t>radiografie</w:t>
      </w:r>
      <w:r w:rsidR="00313AE2" w:rsidRPr="00B50EE9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,</w:t>
      </w:r>
      <w:r w:rsidR="00313AE2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immagini diagnostiche mediante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tomografia computerizzata e risonanza magnetica, </w:t>
      </w:r>
      <w:r w:rsidR="003C7BD5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insieme al</w:t>
      </w:r>
      <w:r w:rsidR="00313AE2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le tecniche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diagnostiche e terapeutiche </w:t>
      </w:r>
      <w:r w:rsidR="00313AE2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di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medicina nucleare e radioterapia. "I professionisti dell</w:t>
      </w:r>
      <w:r w:rsidR="00313AE2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e metodiche di 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imaging medico e d</w:t>
      </w:r>
      <w:r w:rsidR="00313AE2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i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radioterapia trovano </w:t>
      </w:r>
      <w:r w:rsidR="00313AE2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facilmente</w:t>
      </w:r>
      <w:r w:rsidR="00C5624A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</w:t>
      </w:r>
      <w:r w:rsidR="003C7BD5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impiego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anche </w:t>
      </w:r>
      <w:r w:rsidR="00C5624A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presso l’Azienda Sanitaria dell’Alto Adige</w:t>
      </w:r>
      <w:r w:rsidR="003C7BD5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; la loro è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una professione ric</w:t>
      </w:r>
      <w:r w:rsidR="003C7BD5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hiesta 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e </w:t>
      </w:r>
      <w:r w:rsidR="003C7BD5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sicura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, soprattutto grazie al costante sviluppo delle applicazioni mediche ad alt</w:t>
      </w:r>
      <w:r w:rsidR="00DE1663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o contenuto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tecnologi</w:t>
      </w:r>
      <w:r w:rsidR="00DE1663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co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 e all'apertura del nuovo ospedale di Bolzano", conferma Irene Rigott, responsabile del corso </w:t>
      </w:r>
      <w:r w:rsidR="00154B41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in Tecniche S</w:t>
      </w:r>
      <w:r w:rsidR="00154B41" w:rsidRPr="00B148FE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anitarie di </w:t>
      </w:r>
      <w:r w:rsidR="00154B41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R</w:t>
      </w:r>
      <w:r w:rsidR="00154B41" w:rsidRPr="00B148FE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 xml:space="preserve">adiologia </w:t>
      </w:r>
      <w:r w:rsidR="00154B41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M</w:t>
      </w:r>
      <w:r w:rsidR="00154B41" w:rsidRPr="00B148FE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edica</w:t>
      </w:r>
      <w:r w:rsidR="00946AB9" w:rsidRPr="00246996"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  <w:t>.</w:t>
      </w:r>
    </w:p>
    <w:p w:rsidR="00946AB9" w:rsidRPr="00246996" w:rsidRDefault="00946AB9" w:rsidP="00605E56">
      <w:pPr>
        <w:spacing w:after="0" w:line="240" w:lineRule="auto"/>
        <w:rPr>
          <w:rFonts w:ascii="Verdana" w:eastAsia="Times New Roman" w:hAnsi="Verdana" w:cs="Calibri"/>
          <w:iCs/>
          <w:color w:val="000000"/>
          <w:sz w:val="20"/>
          <w:szCs w:val="20"/>
          <w:lang w:val="it-IT"/>
        </w:rPr>
      </w:pPr>
    </w:p>
    <w:p w:rsidR="00E22E66" w:rsidRDefault="00C4622C" w:rsidP="00605E56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Il co</w:t>
      </w:r>
      <w:r w:rsidR="00E56577">
        <w:rPr>
          <w:rFonts w:ascii="Verdana" w:hAnsi="Verdana"/>
          <w:b/>
          <w:sz w:val="20"/>
          <w:szCs w:val="20"/>
          <w:lang w:val="it-IT"/>
        </w:rPr>
        <w:t xml:space="preserve">rso in Tecniche di Laboratorio </w:t>
      </w:r>
      <w:r w:rsidR="00E56577" w:rsidRPr="00944153">
        <w:rPr>
          <w:rFonts w:ascii="Verdana" w:hAnsi="Verdana"/>
          <w:b/>
          <w:sz w:val="20"/>
          <w:szCs w:val="20"/>
          <w:lang w:val="it-IT"/>
        </w:rPr>
        <w:t>B</w:t>
      </w:r>
      <w:r w:rsidRPr="00944153">
        <w:rPr>
          <w:rFonts w:ascii="Verdana" w:hAnsi="Verdana"/>
          <w:b/>
          <w:sz w:val="20"/>
          <w:szCs w:val="20"/>
          <w:lang w:val="it-IT"/>
        </w:rPr>
        <w:t xml:space="preserve">iomedico offre molte </w:t>
      </w:r>
      <w:r w:rsidR="00313AE2">
        <w:rPr>
          <w:rFonts w:ascii="Verdana" w:hAnsi="Verdana"/>
          <w:b/>
          <w:sz w:val="20"/>
          <w:szCs w:val="20"/>
          <w:lang w:val="it-IT"/>
        </w:rPr>
        <w:t>opportunità di lavoro</w:t>
      </w:r>
    </w:p>
    <w:p w:rsidR="00006281" w:rsidRPr="00246996" w:rsidRDefault="00946AB9" w:rsidP="00605E56">
      <w:pPr>
        <w:spacing w:after="0" w:line="240" w:lineRule="auto"/>
        <w:rPr>
          <w:lang w:val="it-IT"/>
        </w:rPr>
      </w:pP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Un tecnico di laboratorio biomedico è uno specialista nell'esecuzione di </w:t>
      </w:r>
      <w:r w:rsidR="001C2ACA">
        <w:rPr>
          <w:rFonts w:ascii="Verdana" w:eastAsia="+mj-ea" w:hAnsi="Verdana" w:cs="+mj-cs"/>
          <w:kern w:val="24"/>
          <w:sz w:val="20"/>
          <w:szCs w:val="20"/>
          <w:lang w:val="it-IT"/>
        </w:rPr>
        <w:t>esami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di laboratorio, in particolare in campo medico e biologico. Esamina materiale biologico come sangue, cellule, tessuti, feci, urine e altri fluidi corporei. Ad esempio, esegue analisi </w:t>
      </w:r>
      <w:r w:rsidR="00C11F9C">
        <w:rPr>
          <w:rFonts w:ascii="Verdana" w:eastAsia="+mj-ea" w:hAnsi="Verdana" w:cs="+mj-cs"/>
          <w:kern w:val="24"/>
          <w:sz w:val="20"/>
          <w:szCs w:val="20"/>
          <w:lang w:val="it-IT"/>
        </w:rPr>
        <w:t>della glicemia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>, PAP</w:t>
      </w:r>
      <w:r w:rsidR="00C11F9C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test, analisi per la determinazione del gruppo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sanguign</w:t>
      </w:r>
      <w:r w:rsidR="00C11F9C">
        <w:rPr>
          <w:rFonts w:ascii="Verdana" w:eastAsia="+mj-ea" w:hAnsi="Verdana" w:cs="+mj-cs"/>
          <w:kern w:val="24"/>
          <w:sz w:val="20"/>
          <w:szCs w:val="20"/>
          <w:lang w:val="it-IT"/>
        </w:rPr>
        <w:t>o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e molto altro. </w:t>
      </w:r>
      <w:r w:rsidR="00C11F9C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Quali caratteristiche </w:t>
      </w:r>
      <w:r w:rsidR="00EB2DEE">
        <w:rPr>
          <w:rFonts w:ascii="Verdana" w:eastAsia="+mj-ea" w:hAnsi="Verdana" w:cs="+mj-cs"/>
          <w:kern w:val="24"/>
          <w:sz w:val="20"/>
          <w:szCs w:val="20"/>
          <w:lang w:val="it-IT"/>
        </w:rPr>
        <w:t>deve avere una persona per accedere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a questo corso di studi? </w:t>
      </w:r>
      <w:r w:rsidR="00EB2DEE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Deve </w:t>
      </w:r>
      <w:r w:rsidR="001C2ACA">
        <w:rPr>
          <w:rFonts w:ascii="Verdana" w:eastAsia="+mj-ea" w:hAnsi="Verdana" w:cs="+mj-cs"/>
          <w:kern w:val="24"/>
          <w:sz w:val="20"/>
          <w:szCs w:val="20"/>
          <w:lang w:val="it-IT"/>
        </w:rPr>
        <w:t>mostrare i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nteresse per biologia, chimica e medicina, </w:t>
      </w:r>
      <w:r w:rsidR="00EB2DEE">
        <w:rPr>
          <w:rFonts w:ascii="Verdana" w:eastAsia="+mj-ea" w:hAnsi="Verdana" w:cs="+mj-cs"/>
          <w:kern w:val="24"/>
          <w:sz w:val="20"/>
          <w:szCs w:val="20"/>
          <w:lang w:val="it-IT"/>
        </w:rPr>
        <w:t>possedere</w:t>
      </w:r>
      <w:r w:rsidR="001C2ACA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>abilità manuali</w:t>
      </w:r>
      <w:r w:rsidR="00EB2DEE">
        <w:rPr>
          <w:rFonts w:ascii="Verdana" w:eastAsia="+mj-ea" w:hAnsi="Verdana" w:cs="+mj-cs"/>
          <w:kern w:val="24"/>
          <w:sz w:val="20"/>
          <w:szCs w:val="20"/>
          <w:lang w:val="it-IT"/>
        </w:rPr>
        <w:t>, capacità di comprensione degli aspetti tecnici e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</w:t>
      </w:r>
      <w:r w:rsidR="00EB2DEE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capacità </w:t>
      </w:r>
      <w:r w:rsidR="00FD5FF6">
        <w:rPr>
          <w:rFonts w:ascii="Verdana" w:eastAsia="+mj-ea" w:hAnsi="Verdana" w:cs="+mj-cs"/>
          <w:kern w:val="24"/>
          <w:sz w:val="20"/>
          <w:szCs w:val="20"/>
          <w:lang w:val="it-IT"/>
        </w:rPr>
        <w:t>logic</w:t>
      </w:r>
      <w:r w:rsidR="00EB2DEE">
        <w:rPr>
          <w:rFonts w:ascii="Verdana" w:eastAsia="+mj-ea" w:hAnsi="Verdana" w:cs="+mj-cs"/>
          <w:kern w:val="24"/>
          <w:sz w:val="20"/>
          <w:szCs w:val="20"/>
          <w:lang w:val="it-IT"/>
        </w:rPr>
        <w:t>a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, </w:t>
      </w:r>
      <w:r w:rsidR="00EB2DEE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essere precisa, </w:t>
      </w:r>
      <w:r w:rsidR="00C11F9C">
        <w:rPr>
          <w:rFonts w:ascii="Verdana" w:eastAsia="+mj-ea" w:hAnsi="Verdana" w:cs="+mj-cs"/>
          <w:kern w:val="24"/>
          <w:sz w:val="20"/>
          <w:szCs w:val="20"/>
          <w:lang w:val="it-IT"/>
        </w:rPr>
        <w:t>a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>ffidab</w:t>
      </w:r>
      <w:r w:rsidR="00FD5FF6">
        <w:rPr>
          <w:rFonts w:ascii="Verdana" w:eastAsia="+mj-ea" w:hAnsi="Verdana" w:cs="+mj-cs"/>
          <w:kern w:val="24"/>
          <w:sz w:val="20"/>
          <w:szCs w:val="20"/>
          <w:lang w:val="it-IT"/>
        </w:rPr>
        <w:t>ile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, </w:t>
      </w:r>
      <w:r w:rsidR="00FD5FF6">
        <w:rPr>
          <w:rFonts w:ascii="Verdana" w:eastAsia="+mj-ea" w:hAnsi="Verdana" w:cs="+mj-cs"/>
          <w:kern w:val="24"/>
          <w:sz w:val="20"/>
          <w:szCs w:val="20"/>
          <w:lang w:val="it-IT"/>
        </w:rPr>
        <w:t>responsabile</w:t>
      </w:r>
      <w:r w:rsidR="00944153">
        <w:rPr>
          <w:rFonts w:ascii="Verdana" w:eastAsia="+mj-ea" w:hAnsi="Verdana" w:cs="+mj-cs"/>
          <w:kern w:val="24"/>
          <w:sz w:val="20"/>
          <w:szCs w:val="20"/>
          <w:lang w:val="it-IT"/>
        </w:rPr>
        <w:t>,</w:t>
      </w:r>
      <w:r w:rsidR="00EB2DEE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</w:t>
      </w:r>
      <w:r w:rsidR="00FD5FF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avere </w:t>
      </w:r>
      <w:r w:rsidR="00391B8F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voglia di crescere 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>costantemente a livello professionale, ecc. "I tecnici di laboratorio biomedico non lavorano sul paziente, ma</w:t>
      </w:r>
      <w:r w:rsidR="00E35A21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per il paziente da</w:t>
      </w:r>
      <w:r w:rsidR="00EB2DEE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</w:t>
      </w:r>
      <w:r w:rsidR="00E35A21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dietro le </w:t>
      </w:r>
      <w:r w:rsidR="00E35A21">
        <w:rPr>
          <w:rFonts w:ascii="Verdana" w:eastAsia="+mj-ea" w:hAnsi="Verdana" w:cs="+mj-cs"/>
          <w:kern w:val="24"/>
          <w:sz w:val="20"/>
          <w:szCs w:val="20"/>
          <w:lang w:val="it-IT"/>
        </w:rPr>
        <w:lastRenderedPageBreak/>
        <w:t>quinte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. </w:t>
      </w:r>
      <w:r w:rsidR="00E35A21">
        <w:rPr>
          <w:rFonts w:ascii="Verdana" w:eastAsia="+mj-ea" w:hAnsi="Verdana" w:cs="+mj-cs"/>
          <w:kern w:val="24"/>
          <w:sz w:val="20"/>
          <w:szCs w:val="20"/>
          <w:lang w:val="it-IT"/>
        </w:rPr>
        <w:t>Questa professione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è entusiasmante e</w:t>
      </w:r>
      <w:r w:rsidR="00E35A21">
        <w:rPr>
          <w:rFonts w:ascii="Verdana" w:eastAsia="+mj-ea" w:hAnsi="Verdana" w:cs="+mj-cs"/>
          <w:kern w:val="24"/>
          <w:sz w:val="20"/>
          <w:szCs w:val="20"/>
          <w:lang w:val="it-IT"/>
        </w:rPr>
        <w:t>d estremamente varia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. Offre ottime opportunità di carriera sia </w:t>
      </w:r>
      <w:r w:rsidR="00EB2DEE">
        <w:rPr>
          <w:rFonts w:ascii="Verdana" w:eastAsia="+mj-ea" w:hAnsi="Verdana" w:cs="+mj-cs"/>
          <w:kern w:val="24"/>
          <w:sz w:val="20"/>
          <w:szCs w:val="20"/>
          <w:lang w:val="it-IT"/>
        </w:rPr>
        <w:t>all’interno dell’azienda sanitaria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che negli istituti di ricerca", afferma Renate Filippi</w:t>
      </w:r>
      <w:r w:rsidR="00E35A21">
        <w:rPr>
          <w:rFonts w:ascii="Verdana" w:eastAsia="+mj-ea" w:hAnsi="Verdana" w:cs="+mj-cs"/>
          <w:kern w:val="24"/>
          <w:sz w:val="20"/>
          <w:szCs w:val="20"/>
          <w:lang w:val="it-IT"/>
        </w:rPr>
        <w:t>, responsabile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del corso</w:t>
      </w:r>
      <w:r w:rsidR="00E35A21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in</w:t>
      </w:r>
      <w:r w:rsidR="00EB2DEE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</w:t>
      </w:r>
      <w:r w:rsidR="00E35A21" w:rsidRPr="00E35A21">
        <w:rPr>
          <w:rFonts w:ascii="Verdana" w:eastAsia="+mj-ea" w:hAnsi="Verdana" w:cs="+mj-cs"/>
          <w:kern w:val="24"/>
          <w:sz w:val="20"/>
          <w:szCs w:val="20"/>
          <w:lang w:val="it-IT"/>
        </w:rPr>
        <w:t>Tecniche di Laboratorio Biomedico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>.</w:t>
      </w:r>
      <w:r w:rsidR="00E35A21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Questo corso di </w:t>
      </w:r>
      <w:r w:rsidR="00DE1663">
        <w:rPr>
          <w:rFonts w:ascii="Verdana" w:eastAsia="+mj-ea" w:hAnsi="Verdana" w:cs="+mj-cs"/>
          <w:kern w:val="24"/>
          <w:sz w:val="20"/>
          <w:szCs w:val="20"/>
          <w:lang w:val="it-IT"/>
        </w:rPr>
        <w:t>laurea</w:t>
      </w:r>
      <w:r w:rsidR="00E35A21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apre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le porte a</w:t>
      </w:r>
      <w:r w:rsidR="00DE1663">
        <w:rPr>
          <w:rFonts w:ascii="Verdana" w:eastAsia="+mj-ea" w:hAnsi="Verdana" w:cs="+mj-cs"/>
          <w:kern w:val="24"/>
          <w:sz w:val="20"/>
          <w:szCs w:val="20"/>
          <w:lang w:val="it-IT"/>
        </w:rPr>
        <w:t>i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 xml:space="preserve"> laboratori </w:t>
      </w:r>
      <w:r w:rsidR="00DE1663">
        <w:rPr>
          <w:rFonts w:ascii="Verdana" w:eastAsia="+mj-ea" w:hAnsi="Verdana" w:cs="+mj-cs"/>
          <w:kern w:val="24"/>
          <w:sz w:val="20"/>
          <w:szCs w:val="20"/>
          <w:lang w:val="it-IT"/>
        </w:rPr>
        <w:t>dei settori più disparati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>, soprattutto in strutture sanitarie pubbliche e private, laboratori di ricerca universitari, aziende biotecnologiche e farmac</w:t>
      </w:r>
      <w:r w:rsidR="00DE1663">
        <w:rPr>
          <w:rFonts w:ascii="Verdana" w:eastAsia="+mj-ea" w:hAnsi="Verdana" w:cs="+mj-cs"/>
          <w:kern w:val="24"/>
          <w:sz w:val="20"/>
          <w:szCs w:val="20"/>
          <w:lang w:val="it-IT"/>
        </w:rPr>
        <w:t>eutiche</w:t>
      </w:r>
      <w:r w:rsidRPr="00246996">
        <w:rPr>
          <w:rFonts w:ascii="Verdana" w:eastAsia="+mj-ea" w:hAnsi="Verdana" w:cs="+mj-cs"/>
          <w:kern w:val="24"/>
          <w:sz w:val="20"/>
          <w:szCs w:val="20"/>
          <w:lang w:val="it-IT"/>
        </w:rPr>
        <w:t>, laboratori di controllo qualità, ecc.</w:t>
      </w:r>
    </w:p>
    <w:p w:rsidR="00FF6224" w:rsidRPr="00246996" w:rsidRDefault="00FF6224" w:rsidP="005E381B">
      <w:pPr>
        <w:spacing w:after="0" w:line="240" w:lineRule="auto"/>
        <w:rPr>
          <w:lang w:val="it-IT"/>
        </w:rPr>
      </w:pPr>
    </w:p>
    <w:p w:rsidR="00FF6224" w:rsidRPr="00246996" w:rsidRDefault="00DE1663" w:rsidP="005E381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Foto</w:t>
      </w:r>
      <w:r w:rsidR="007906D8" w:rsidRPr="00246996">
        <w:rPr>
          <w:rFonts w:ascii="Verdana" w:hAnsi="Verdana"/>
          <w:sz w:val="20"/>
          <w:szCs w:val="20"/>
          <w:lang w:val="it-IT"/>
        </w:rPr>
        <w:t xml:space="preserve"> 1</w:t>
      </w:r>
      <w:r w:rsidR="00F5687E" w:rsidRPr="00246996">
        <w:rPr>
          <w:rFonts w:ascii="Verdana" w:hAnsi="Verdana"/>
          <w:sz w:val="20"/>
          <w:szCs w:val="20"/>
          <w:lang w:val="it-IT"/>
        </w:rPr>
        <w:t xml:space="preserve">: </w:t>
      </w:r>
    </w:p>
    <w:p w:rsidR="007D4A9E" w:rsidRPr="00246996" w:rsidRDefault="00016B23" w:rsidP="005E381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In autunno alla Claudiana partiranno otto corsi di </w:t>
      </w:r>
      <w:r w:rsidR="00DE1663">
        <w:rPr>
          <w:rFonts w:ascii="Verdana" w:hAnsi="Verdana"/>
          <w:sz w:val="20"/>
          <w:szCs w:val="20"/>
          <w:lang w:val="it-IT"/>
        </w:rPr>
        <w:t>laurea</w:t>
      </w:r>
    </w:p>
    <w:p w:rsidR="00BE019A" w:rsidRPr="00246996" w:rsidRDefault="00BE019A" w:rsidP="005E381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DD033E" w:rsidRDefault="00016B23" w:rsidP="005E381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  <w:r>
        <w:rPr>
          <w:rFonts w:ascii="Verdana" w:hAnsi="Verdana" w:cs="Tahoma"/>
          <w:color w:val="000000"/>
          <w:sz w:val="20"/>
          <w:szCs w:val="20"/>
          <w:lang w:val="it-IT"/>
        </w:rPr>
        <w:t>F</w:t>
      </w:r>
      <w:r w:rsidR="00DE1663">
        <w:rPr>
          <w:rFonts w:ascii="Verdana" w:hAnsi="Verdana" w:cs="Tahoma"/>
          <w:color w:val="000000"/>
          <w:sz w:val="20"/>
          <w:szCs w:val="20"/>
          <w:lang w:val="it-IT"/>
        </w:rPr>
        <w:t>oto</w:t>
      </w:r>
      <w:r w:rsidR="007906D8" w:rsidRPr="00246996">
        <w:rPr>
          <w:rFonts w:ascii="Verdana" w:hAnsi="Verdana" w:cs="Tahoma"/>
          <w:color w:val="000000"/>
          <w:sz w:val="20"/>
          <w:szCs w:val="20"/>
          <w:lang w:val="it-IT"/>
        </w:rPr>
        <w:t xml:space="preserve"> 2:</w:t>
      </w:r>
      <w:r w:rsidR="00E12823">
        <w:rPr>
          <w:rFonts w:ascii="Verdana" w:hAnsi="Verdana" w:cs="Tahoma"/>
          <w:color w:val="000000"/>
          <w:sz w:val="20"/>
          <w:szCs w:val="20"/>
          <w:lang w:val="it-IT"/>
        </w:rPr>
        <w:t xml:space="preserve"> </w:t>
      </w:r>
    </w:p>
    <w:p w:rsidR="00BB4C44" w:rsidRPr="00246996" w:rsidRDefault="00016B23" w:rsidP="005E381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  <w:lang w:val="it-IT"/>
        </w:rPr>
      </w:pPr>
      <w:bookmarkStart w:id="0" w:name="_GoBack"/>
      <w:bookmarkEnd w:id="0"/>
      <w:r>
        <w:rPr>
          <w:rFonts w:ascii="Verdana" w:hAnsi="Verdana"/>
          <w:sz w:val="20"/>
          <w:szCs w:val="20"/>
          <w:lang w:val="it-IT"/>
        </w:rPr>
        <w:t>Studenti del corso di</w:t>
      </w:r>
      <w:r w:rsidR="00DE1663">
        <w:rPr>
          <w:rFonts w:ascii="Verdana" w:hAnsi="Verdana"/>
          <w:sz w:val="20"/>
          <w:szCs w:val="20"/>
          <w:lang w:val="it-IT"/>
        </w:rPr>
        <w:t xml:space="preserve"> T</w:t>
      </w:r>
      <w:r w:rsidRPr="00016B23">
        <w:rPr>
          <w:rFonts w:ascii="Verdana" w:hAnsi="Verdana"/>
          <w:sz w:val="20"/>
          <w:szCs w:val="20"/>
          <w:lang w:val="it-IT"/>
        </w:rPr>
        <w:t>ecniche di laboratorio biomedico</w:t>
      </w:r>
      <w:r w:rsidR="00205CB9">
        <w:rPr>
          <w:rFonts w:ascii="Verdana" w:hAnsi="Verdana"/>
          <w:sz w:val="20"/>
          <w:szCs w:val="20"/>
          <w:lang w:val="it-IT"/>
        </w:rPr>
        <w:t xml:space="preserve"> in laboratorio</w:t>
      </w:r>
    </w:p>
    <w:p w:rsidR="00BE019A" w:rsidRPr="00246996" w:rsidRDefault="00BE019A" w:rsidP="005E381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</w:p>
    <w:p w:rsidR="009E54DD" w:rsidRPr="00246996" w:rsidRDefault="009E54DD" w:rsidP="005E381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</w:p>
    <w:p w:rsidR="007D4A9E" w:rsidRPr="00246996" w:rsidRDefault="007D4A9E" w:rsidP="005E381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</w:p>
    <w:p w:rsidR="007C6AFB" w:rsidRPr="00246996" w:rsidRDefault="005F7048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val="it-IT" w:eastAsia="de-DE"/>
        </w:rPr>
      </w:pPr>
      <w:r>
        <w:rPr>
          <w:rFonts w:ascii="Verdana" w:hAnsi="Verdana" w:cs="Calibri"/>
          <w:b/>
          <w:sz w:val="20"/>
          <w:szCs w:val="20"/>
          <w:lang w:val="it-IT" w:eastAsia="de-DE"/>
        </w:rPr>
        <w:t>Infor</w:t>
      </w:r>
      <w:r w:rsidR="00205CB9">
        <w:rPr>
          <w:rFonts w:ascii="Verdana" w:hAnsi="Verdana" w:cs="Calibri"/>
          <w:b/>
          <w:sz w:val="20"/>
          <w:szCs w:val="20"/>
          <w:lang w:val="it-IT" w:eastAsia="de-DE"/>
        </w:rPr>
        <w:t>maz</w:t>
      </w:r>
      <w:r>
        <w:rPr>
          <w:rFonts w:ascii="Verdana" w:hAnsi="Verdana" w:cs="Calibri"/>
          <w:b/>
          <w:sz w:val="20"/>
          <w:szCs w:val="20"/>
          <w:lang w:val="it-IT" w:eastAsia="de-DE"/>
        </w:rPr>
        <w:t>ioni</w:t>
      </w:r>
    </w:p>
    <w:p w:rsidR="007C6AFB" w:rsidRPr="00246996" w:rsidRDefault="007C6AFB" w:rsidP="005E381B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246996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>
            <wp:extent cx="2651760" cy="500261"/>
            <wp:effectExtent l="0" t="0" r="0" b="0"/>
            <wp:docPr id="1" name="Grafik 1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FB" w:rsidRPr="00246996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</w:p>
    <w:p w:rsidR="00DE1663" w:rsidRDefault="005F7048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5F7048">
        <w:rPr>
          <w:rFonts w:ascii="Verdana" w:hAnsi="Verdana" w:cs="Tahoma"/>
          <w:sz w:val="20"/>
          <w:szCs w:val="20"/>
          <w:lang w:val="it-IT"/>
        </w:rPr>
        <w:t xml:space="preserve">Scuola Provinciale </w:t>
      </w:r>
      <w:r w:rsidR="00E12823" w:rsidRPr="005F7048">
        <w:rPr>
          <w:rFonts w:ascii="Verdana" w:hAnsi="Verdana" w:cs="Tahoma"/>
          <w:sz w:val="20"/>
          <w:szCs w:val="20"/>
          <w:lang w:val="it-IT"/>
        </w:rPr>
        <w:t xml:space="preserve">Superiore </w:t>
      </w:r>
      <w:r w:rsidRPr="005F7048">
        <w:rPr>
          <w:rFonts w:ascii="Verdana" w:hAnsi="Verdana" w:cs="Tahoma"/>
          <w:sz w:val="20"/>
          <w:szCs w:val="20"/>
          <w:lang w:val="it-IT"/>
        </w:rPr>
        <w:t xml:space="preserve">di Sanità </w:t>
      </w:r>
    </w:p>
    <w:p w:rsidR="007C6AFB" w:rsidRPr="00246996" w:rsidRDefault="005F7048" w:rsidP="005B47D9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5F7048">
        <w:rPr>
          <w:rFonts w:ascii="Verdana" w:hAnsi="Verdana" w:cs="Tahoma"/>
          <w:sz w:val="20"/>
          <w:szCs w:val="20"/>
          <w:lang w:val="it-IT"/>
        </w:rPr>
        <w:t>Claudiana</w:t>
      </w:r>
    </w:p>
    <w:p w:rsidR="007C6AFB" w:rsidRPr="00246996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246996">
        <w:rPr>
          <w:rFonts w:ascii="Verdana" w:hAnsi="Verdana" w:cs="Tahoma"/>
          <w:sz w:val="20"/>
          <w:szCs w:val="20"/>
          <w:lang w:val="it-IT"/>
        </w:rPr>
        <w:t>Dr. Guido Bocchio</w:t>
      </w:r>
    </w:p>
    <w:p w:rsidR="005F7048" w:rsidRDefault="005F7048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5F7048">
        <w:rPr>
          <w:rFonts w:ascii="Verdana" w:hAnsi="Verdana" w:cs="Tahoma"/>
          <w:sz w:val="20"/>
          <w:szCs w:val="20"/>
          <w:lang w:val="it-IT"/>
        </w:rPr>
        <w:t>Via Lorenz-Böhler</w:t>
      </w:r>
      <w:r w:rsidR="00E12823">
        <w:rPr>
          <w:rFonts w:ascii="Verdana" w:hAnsi="Verdana" w:cs="Tahoma"/>
          <w:sz w:val="20"/>
          <w:szCs w:val="20"/>
          <w:lang w:val="it-IT"/>
        </w:rPr>
        <w:t>,</w:t>
      </w:r>
      <w:r w:rsidRPr="005F7048">
        <w:rPr>
          <w:rFonts w:ascii="Verdana" w:hAnsi="Verdana" w:cs="Tahoma"/>
          <w:sz w:val="20"/>
          <w:szCs w:val="20"/>
          <w:lang w:val="it-IT"/>
        </w:rPr>
        <w:t xml:space="preserve"> 13 </w:t>
      </w:r>
    </w:p>
    <w:p w:rsidR="007C6AFB" w:rsidRPr="00246996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246996">
        <w:rPr>
          <w:rFonts w:ascii="Verdana" w:hAnsi="Verdana" w:cs="Tahoma"/>
          <w:sz w:val="20"/>
          <w:szCs w:val="20"/>
          <w:lang w:val="it-IT"/>
        </w:rPr>
        <w:t>39100 Bo</w:t>
      </w:r>
      <w:r w:rsidR="005F7048">
        <w:rPr>
          <w:rFonts w:ascii="Verdana" w:hAnsi="Verdana" w:cs="Tahoma"/>
          <w:sz w:val="20"/>
          <w:szCs w:val="20"/>
          <w:lang w:val="it-IT"/>
        </w:rPr>
        <w:t>lzano</w:t>
      </w:r>
    </w:p>
    <w:p w:rsidR="007C6AFB" w:rsidRPr="00246996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246996">
        <w:rPr>
          <w:rFonts w:ascii="Verdana" w:hAnsi="Verdana" w:cs="Tahoma"/>
          <w:sz w:val="20"/>
          <w:szCs w:val="20"/>
          <w:lang w:val="it-IT"/>
        </w:rPr>
        <w:t>Tel. 0471 067300</w:t>
      </w:r>
    </w:p>
    <w:p w:rsidR="007C6AFB" w:rsidRPr="00246996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246996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7C6AFB" w:rsidRPr="00246996" w:rsidRDefault="007C6AFB" w:rsidP="005B47D9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246996">
        <w:rPr>
          <w:rFonts w:ascii="Verdana" w:hAnsi="Verdana" w:cs="Calibri"/>
          <w:sz w:val="20"/>
          <w:szCs w:val="20"/>
          <w:lang w:val="it-IT"/>
        </w:rPr>
        <w:t>E</w:t>
      </w:r>
      <w:r w:rsidR="00E12823">
        <w:rPr>
          <w:rFonts w:ascii="Verdana" w:hAnsi="Verdana" w:cs="Calibri"/>
          <w:sz w:val="20"/>
          <w:szCs w:val="20"/>
          <w:lang w:val="it-IT"/>
        </w:rPr>
        <w:t>m</w:t>
      </w:r>
      <w:r w:rsidRPr="00246996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8" w:history="1">
        <w:r w:rsidRPr="00246996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7C6AFB" w:rsidRPr="00246996" w:rsidRDefault="00DD033E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hyperlink r:id="rId9" w:history="1">
        <w:r w:rsidR="007C6AFB" w:rsidRPr="00246996">
          <w:rPr>
            <w:rFonts w:ascii="Verdana" w:hAnsi="Verdana" w:cs="Calibri"/>
            <w:color w:val="0563C1" w:themeColor="hyperlink"/>
            <w:sz w:val="20"/>
            <w:szCs w:val="20"/>
            <w:u w:val="single"/>
            <w:lang w:val="it-IT"/>
          </w:rPr>
          <w:t>www.claudiana.bz.it</w:t>
        </w:r>
      </w:hyperlink>
    </w:p>
    <w:sectPr w:rsidR="007C6AFB" w:rsidRPr="00246996" w:rsidSect="007324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msoAE12"/>
      </v:shape>
    </w:pict>
  </w:numPicBullet>
  <w:abstractNum w:abstractNumId="0" w15:restartNumberingAfterBreak="0">
    <w:nsid w:val="01D504F3"/>
    <w:multiLevelType w:val="hybridMultilevel"/>
    <w:tmpl w:val="2FA661CC"/>
    <w:lvl w:ilvl="0" w:tplc="04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00955"/>
    <w:multiLevelType w:val="hybridMultilevel"/>
    <w:tmpl w:val="5E58ED40"/>
    <w:lvl w:ilvl="0" w:tplc="7862B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85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E2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E5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E3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A5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65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86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E271A86"/>
    <w:multiLevelType w:val="hybridMultilevel"/>
    <w:tmpl w:val="7AD6D1C8"/>
    <w:lvl w:ilvl="0" w:tplc="8ECC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20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41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8A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C3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87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0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EC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83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7E"/>
    <w:rsid w:val="00006281"/>
    <w:rsid w:val="00011B06"/>
    <w:rsid w:val="00016B23"/>
    <w:rsid w:val="000209D5"/>
    <w:rsid w:val="0007758B"/>
    <w:rsid w:val="000A35C7"/>
    <w:rsid w:val="0012636E"/>
    <w:rsid w:val="00154B41"/>
    <w:rsid w:val="001A324F"/>
    <w:rsid w:val="001C2ACA"/>
    <w:rsid w:val="001D394B"/>
    <w:rsid w:val="001D5446"/>
    <w:rsid w:val="001D757E"/>
    <w:rsid w:val="001D7C4A"/>
    <w:rsid w:val="001F0430"/>
    <w:rsid w:val="00205CB9"/>
    <w:rsid w:val="0024446F"/>
    <w:rsid w:val="00246996"/>
    <w:rsid w:val="0026325A"/>
    <w:rsid w:val="002820A2"/>
    <w:rsid w:val="002C42E4"/>
    <w:rsid w:val="002E424C"/>
    <w:rsid w:val="002F2A39"/>
    <w:rsid w:val="00313AE2"/>
    <w:rsid w:val="0035783D"/>
    <w:rsid w:val="00391B8F"/>
    <w:rsid w:val="003B5AD3"/>
    <w:rsid w:val="003C7BD5"/>
    <w:rsid w:val="003F4754"/>
    <w:rsid w:val="003F4E41"/>
    <w:rsid w:val="00425071"/>
    <w:rsid w:val="00427CA5"/>
    <w:rsid w:val="0044750E"/>
    <w:rsid w:val="004C1EBE"/>
    <w:rsid w:val="004F7B46"/>
    <w:rsid w:val="0050390E"/>
    <w:rsid w:val="00566DE7"/>
    <w:rsid w:val="005779E4"/>
    <w:rsid w:val="005A5713"/>
    <w:rsid w:val="005B47D9"/>
    <w:rsid w:val="005C0C08"/>
    <w:rsid w:val="005C3D25"/>
    <w:rsid w:val="005E381B"/>
    <w:rsid w:val="005F7048"/>
    <w:rsid w:val="00605E56"/>
    <w:rsid w:val="00622DCF"/>
    <w:rsid w:val="0063225A"/>
    <w:rsid w:val="00657A40"/>
    <w:rsid w:val="0066706E"/>
    <w:rsid w:val="00674F92"/>
    <w:rsid w:val="00691079"/>
    <w:rsid w:val="006A4D30"/>
    <w:rsid w:val="006F6B16"/>
    <w:rsid w:val="006F772F"/>
    <w:rsid w:val="00732498"/>
    <w:rsid w:val="00745018"/>
    <w:rsid w:val="007906D8"/>
    <w:rsid w:val="007C2BA1"/>
    <w:rsid w:val="007C6AFB"/>
    <w:rsid w:val="007D4A9E"/>
    <w:rsid w:val="007E39D7"/>
    <w:rsid w:val="00805C3D"/>
    <w:rsid w:val="00823842"/>
    <w:rsid w:val="00836DAE"/>
    <w:rsid w:val="00885AA4"/>
    <w:rsid w:val="00894AF0"/>
    <w:rsid w:val="008A2532"/>
    <w:rsid w:val="008A43B4"/>
    <w:rsid w:val="008F470E"/>
    <w:rsid w:val="008F5721"/>
    <w:rsid w:val="00904125"/>
    <w:rsid w:val="00944153"/>
    <w:rsid w:val="00946AB9"/>
    <w:rsid w:val="00953B36"/>
    <w:rsid w:val="0096436C"/>
    <w:rsid w:val="00972C27"/>
    <w:rsid w:val="009B35C1"/>
    <w:rsid w:val="009D1E31"/>
    <w:rsid w:val="009D5111"/>
    <w:rsid w:val="009E54DD"/>
    <w:rsid w:val="009F7BD3"/>
    <w:rsid w:val="00A02AD0"/>
    <w:rsid w:val="00A20145"/>
    <w:rsid w:val="00A60707"/>
    <w:rsid w:val="00A71A1A"/>
    <w:rsid w:val="00A77C0C"/>
    <w:rsid w:val="00A83432"/>
    <w:rsid w:val="00AB533E"/>
    <w:rsid w:val="00AD39CF"/>
    <w:rsid w:val="00B148FE"/>
    <w:rsid w:val="00B50EE9"/>
    <w:rsid w:val="00BB4C44"/>
    <w:rsid w:val="00BD51F5"/>
    <w:rsid w:val="00BE019A"/>
    <w:rsid w:val="00C04E85"/>
    <w:rsid w:val="00C11F9C"/>
    <w:rsid w:val="00C4622C"/>
    <w:rsid w:val="00C475ED"/>
    <w:rsid w:val="00C54EBE"/>
    <w:rsid w:val="00C5624A"/>
    <w:rsid w:val="00C97D57"/>
    <w:rsid w:val="00CD64CA"/>
    <w:rsid w:val="00CF2B4A"/>
    <w:rsid w:val="00D0017F"/>
    <w:rsid w:val="00D8126E"/>
    <w:rsid w:val="00D90CC8"/>
    <w:rsid w:val="00DB4260"/>
    <w:rsid w:val="00DC1BF2"/>
    <w:rsid w:val="00DD033E"/>
    <w:rsid w:val="00DE1663"/>
    <w:rsid w:val="00E12823"/>
    <w:rsid w:val="00E22E66"/>
    <w:rsid w:val="00E35A21"/>
    <w:rsid w:val="00E46C94"/>
    <w:rsid w:val="00E56577"/>
    <w:rsid w:val="00E71A13"/>
    <w:rsid w:val="00EA5BD5"/>
    <w:rsid w:val="00EB2DEE"/>
    <w:rsid w:val="00F02EF3"/>
    <w:rsid w:val="00F5686C"/>
    <w:rsid w:val="00F5687E"/>
    <w:rsid w:val="00FA7F28"/>
    <w:rsid w:val="00FD5FF6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4B449-B658-40E9-BF74-AA1A46BA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6AFB"/>
    <w:rPr>
      <w:color w:val="0563C1" w:themeColor="hyperlink"/>
      <w:u w:val="single"/>
    </w:rPr>
  </w:style>
  <w:style w:type="paragraph" w:customStyle="1" w:styleId="Default">
    <w:name w:val="Default"/>
    <w:rsid w:val="000A35C7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C2BA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4C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2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22D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9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6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9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ion@claudiana.bz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audiana.bz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laudiana.bz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laudiana.bz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Cover d. Silvia Schroff pc623672</cp:lastModifiedBy>
  <cp:revision>7</cp:revision>
  <cp:lastPrinted>2019-06-24T05:58:00Z</cp:lastPrinted>
  <dcterms:created xsi:type="dcterms:W3CDTF">2019-06-19T06:36:00Z</dcterms:created>
  <dcterms:modified xsi:type="dcterms:W3CDTF">2019-06-25T07:58:00Z</dcterms:modified>
</cp:coreProperties>
</file>